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745" w:rsidRPr="00546745" w:rsidRDefault="00546745" w:rsidP="00546745">
      <w:pPr>
        <w:pStyle w:val="Title"/>
        <w:rPr>
          <w:sz w:val="32"/>
          <w:szCs w:val="32"/>
        </w:rPr>
      </w:pPr>
      <w:bookmarkStart w:id="0" w:name="_GoBack"/>
      <w:bookmarkEnd w:id="0"/>
      <w:r w:rsidRPr="00546745">
        <w:rPr>
          <w:sz w:val="32"/>
          <w:szCs w:val="32"/>
        </w:rPr>
        <w:t>The directions to convert PowerPoint to outline</w:t>
      </w:r>
      <w:r>
        <w:rPr>
          <w:sz w:val="32"/>
          <w:szCs w:val="32"/>
        </w:rPr>
        <w:t xml:space="preserve"> for Braille or notes</w:t>
      </w:r>
    </w:p>
    <w:p w:rsidR="00546745" w:rsidRPr="00546745" w:rsidRDefault="00546745" w:rsidP="00546745">
      <w:pPr>
        <w:pStyle w:val="ListParagraph"/>
        <w:numPr>
          <w:ilvl w:val="0"/>
          <w:numId w:val="1"/>
        </w:numPr>
        <w:rPr>
          <w:rFonts w:asciiTheme="minorHAnsi" w:hAnsiTheme="minorHAnsi" w:cstheme="minorBidi"/>
          <w:color w:val="1F497D"/>
        </w:rPr>
      </w:pPr>
      <w:r>
        <w:rPr>
          <w:rFonts w:asciiTheme="minorHAnsi" w:hAnsiTheme="minorHAnsi" w:cstheme="minorBidi"/>
          <w:color w:val="1F497D"/>
        </w:rPr>
        <w:t xml:space="preserve">Check each slide first to make sure pictures have a description or if there is words within the picture that it is placed outside the picture on the PowerPoint slide. If there are jpeg charts and graphs that are jpeg, they need to be converted to the PowerPoint chart or described. Whichever is better for the meaning of the </w:t>
      </w:r>
      <w:proofErr w:type="gramStart"/>
      <w:r>
        <w:rPr>
          <w:rFonts w:asciiTheme="minorHAnsi" w:hAnsiTheme="minorHAnsi" w:cstheme="minorBidi"/>
          <w:color w:val="1F497D"/>
        </w:rPr>
        <w:t>chart.</w:t>
      </w:r>
      <w:proofErr w:type="gramEnd"/>
      <w:r>
        <w:rPr>
          <w:rFonts w:asciiTheme="minorHAnsi" w:hAnsiTheme="minorHAnsi" w:cstheme="minorBidi"/>
          <w:color w:val="1F497D"/>
        </w:rPr>
        <w:t xml:space="preserve"> Typically you do need to provide a new slide and redo the chart.</w:t>
      </w:r>
    </w:p>
    <w:p w:rsidR="00546745" w:rsidRDefault="00546745" w:rsidP="00546745">
      <w:pPr>
        <w:pStyle w:val="ListParagraph"/>
        <w:rPr>
          <w:rFonts w:asciiTheme="minorHAnsi" w:hAnsiTheme="minorHAnsi" w:cstheme="minorBidi"/>
          <w:color w:val="1F497D"/>
        </w:rPr>
      </w:pPr>
      <w:r>
        <w:rPr>
          <w:rFonts w:asciiTheme="minorHAnsi" w:hAnsiTheme="minorHAnsi" w:cstheme="minorBidi"/>
          <w:noProof/>
          <w:color w:val="1F497D"/>
        </w:rPr>
        <w:drawing>
          <wp:inline distT="0" distB="0" distL="0" distR="0">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werpoint chart.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546745" w:rsidRDefault="00546745" w:rsidP="00546745">
      <w:pPr>
        <w:pStyle w:val="ListParagraph"/>
        <w:numPr>
          <w:ilvl w:val="0"/>
          <w:numId w:val="1"/>
        </w:numPr>
        <w:rPr>
          <w:rFonts w:asciiTheme="minorHAnsi" w:hAnsiTheme="minorHAnsi" w:cstheme="minorBidi"/>
          <w:color w:val="1F497D"/>
        </w:rPr>
      </w:pPr>
      <w:r>
        <w:rPr>
          <w:rFonts w:asciiTheme="minorHAnsi" w:hAnsiTheme="minorHAnsi" w:cstheme="minorBidi"/>
          <w:color w:val="1F497D"/>
        </w:rPr>
        <w:t>After this is complete convert the PowerPoint into an outline.</w:t>
      </w:r>
    </w:p>
    <w:p w:rsidR="00546745" w:rsidRDefault="00546745" w:rsidP="00546745">
      <w:pPr>
        <w:pStyle w:val="ListParagraph"/>
        <w:rPr>
          <w:rFonts w:asciiTheme="minorHAnsi" w:hAnsiTheme="minorHAnsi" w:cstheme="minorBidi"/>
          <w:color w:val="1F497D"/>
        </w:rPr>
      </w:pPr>
    </w:p>
    <w:p w:rsidR="00546745" w:rsidRDefault="00546745" w:rsidP="00546745">
      <w:pPr>
        <w:pStyle w:val="ListParagraph"/>
        <w:rPr>
          <w:rFonts w:asciiTheme="minorHAnsi" w:hAnsiTheme="minorHAnsi" w:cstheme="minorBidi"/>
          <w:color w:val="1F497D"/>
        </w:rPr>
      </w:pPr>
      <w:r>
        <w:rPr>
          <w:rFonts w:asciiTheme="minorHAnsi" w:hAnsiTheme="minorHAnsi" w:cstheme="minorBidi"/>
          <w:noProof/>
          <w:color w:val="1F497D"/>
        </w:rPr>
        <w:lastRenderedPageBreak/>
        <w:drawing>
          <wp:inline distT="0" distB="0" distL="0" distR="0">
            <wp:extent cx="5943600" cy="3343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e outline in PP.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546745" w:rsidRPr="00546745" w:rsidRDefault="00546745" w:rsidP="00546745">
      <w:pPr>
        <w:pStyle w:val="ListParagraph"/>
        <w:rPr>
          <w:rFonts w:asciiTheme="minorHAnsi" w:hAnsiTheme="minorHAnsi" w:cstheme="minorBidi"/>
          <w:color w:val="1F497D"/>
        </w:rPr>
      </w:pPr>
    </w:p>
    <w:p w:rsidR="00546745" w:rsidRDefault="00546745" w:rsidP="00546745">
      <w:pPr>
        <w:pStyle w:val="ListParagraph"/>
        <w:rPr>
          <w:rFonts w:asciiTheme="minorHAnsi" w:hAnsiTheme="minorHAnsi" w:cstheme="minorBidi"/>
          <w:color w:val="1F497D"/>
        </w:rPr>
      </w:pPr>
    </w:p>
    <w:p w:rsidR="00546745" w:rsidRDefault="00546745" w:rsidP="00546745">
      <w:pPr>
        <w:pStyle w:val="ListParagraph"/>
        <w:rPr>
          <w:rFonts w:asciiTheme="minorHAnsi" w:hAnsiTheme="minorHAnsi" w:cstheme="minorBidi"/>
          <w:color w:val="1F497D"/>
        </w:rPr>
      </w:pPr>
      <w:r>
        <w:rPr>
          <w:rFonts w:asciiTheme="minorHAnsi" w:hAnsiTheme="minorHAnsi" w:cstheme="minorBidi"/>
          <w:color w:val="1F497D"/>
        </w:rPr>
        <w:t>CHOOSE OUTLINE ONLY!!!</w:t>
      </w:r>
    </w:p>
    <w:p w:rsidR="00546745" w:rsidRDefault="00546745" w:rsidP="00546745">
      <w:pPr>
        <w:pStyle w:val="ListParagraph"/>
        <w:rPr>
          <w:rFonts w:asciiTheme="minorHAnsi" w:hAnsiTheme="minorHAnsi" w:cstheme="minorBidi"/>
          <w:color w:val="1F497D"/>
        </w:rPr>
      </w:pPr>
    </w:p>
    <w:p w:rsidR="00546745" w:rsidRDefault="00546745" w:rsidP="00546745">
      <w:pPr>
        <w:pStyle w:val="ListParagraph"/>
        <w:rPr>
          <w:rFonts w:asciiTheme="minorHAnsi" w:hAnsiTheme="minorHAnsi" w:cstheme="minorBidi"/>
          <w:color w:val="1F497D"/>
        </w:rPr>
      </w:pPr>
      <w:r>
        <w:rPr>
          <w:rFonts w:asciiTheme="minorHAnsi" w:hAnsiTheme="minorHAnsi" w:cstheme="minorBidi"/>
          <w:noProof/>
          <w:color w:val="1F497D"/>
        </w:rPr>
        <w:lastRenderedPageBreak/>
        <w:drawing>
          <wp:inline distT="0" distB="0" distL="0" distR="0">
            <wp:extent cx="5943600" cy="53308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nd step outline.jpg"/>
                    <pic:cNvPicPr/>
                  </pic:nvPicPr>
                  <pic:blipFill>
                    <a:blip r:embed="rId9">
                      <a:extLst>
                        <a:ext uri="{28A0092B-C50C-407E-A947-70E740481C1C}">
                          <a14:useLocalDpi xmlns:a14="http://schemas.microsoft.com/office/drawing/2010/main" val="0"/>
                        </a:ext>
                      </a:extLst>
                    </a:blip>
                    <a:stretch>
                      <a:fillRect/>
                    </a:stretch>
                  </pic:blipFill>
                  <pic:spPr>
                    <a:xfrm>
                      <a:off x="0" y="0"/>
                      <a:ext cx="5943600" cy="5330825"/>
                    </a:xfrm>
                    <a:prstGeom prst="rect">
                      <a:avLst/>
                    </a:prstGeom>
                  </pic:spPr>
                </pic:pic>
              </a:graphicData>
            </a:graphic>
          </wp:inline>
        </w:drawing>
      </w:r>
    </w:p>
    <w:p w:rsidR="00546745" w:rsidRDefault="00546745" w:rsidP="00546745">
      <w:pPr>
        <w:pStyle w:val="ListParagraph"/>
        <w:rPr>
          <w:rFonts w:asciiTheme="minorHAnsi" w:hAnsiTheme="minorHAnsi" w:cstheme="minorBidi"/>
          <w:color w:val="1F497D"/>
        </w:rPr>
      </w:pPr>
    </w:p>
    <w:p w:rsidR="00546745" w:rsidRDefault="00546745" w:rsidP="00546745">
      <w:pPr>
        <w:pStyle w:val="ListParagraph"/>
        <w:rPr>
          <w:rFonts w:asciiTheme="minorHAnsi" w:hAnsiTheme="minorHAnsi" w:cstheme="minorBidi"/>
          <w:color w:val="1F497D"/>
        </w:rPr>
      </w:pPr>
    </w:p>
    <w:p w:rsidR="00546745" w:rsidRDefault="00546745" w:rsidP="00546745">
      <w:pPr>
        <w:pStyle w:val="ListParagraph"/>
        <w:rPr>
          <w:rFonts w:asciiTheme="minorHAnsi" w:hAnsiTheme="minorHAnsi" w:cstheme="minorBidi"/>
          <w:color w:val="1F497D"/>
        </w:rPr>
      </w:pPr>
    </w:p>
    <w:p w:rsidR="00546745" w:rsidRDefault="00546745" w:rsidP="00546745">
      <w:pPr>
        <w:pStyle w:val="ListParagraph"/>
        <w:rPr>
          <w:rFonts w:asciiTheme="minorHAnsi" w:hAnsiTheme="minorHAnsi" w:cstheme="minorBidi"/>
          <w:color w:val="1F497D"/>
        </w:rPr>
      </w:pPr>
    </w:p>
    <w:p w:rsidR="00546745" w:rsidRDefault="00546745" w:rsidP="00546745">
      <w:pPr>
        <w:pStyle w:val="ListParagraph"/>
        <w:rPr>
          <w:rFonts w:asciiTheme="minorHAnsi" w:hAnsiTheme="minorHAnsi" w:cstheme="minorBidi"/>
          <w:color w:val="1F497D"/>
        </w:rPr>
      </w:pPr>
    </w:p>
    <w:p w:rsidR="00546745" w:rsidRDefault="00546745" w:rsidP="00546745">
      <w:pPr>
        <w:pStyle w:val="ListParagraph"/>
        <w:rPr>
          <w:rFonts w:asciiTheme="minorHAnsi" w:hAnsiTheme="minorHAnsi" w:cstheme="minorBidi"/>
          <w:color w:val="1F497D"/>
        </w:rPr>
      </w:pPr>
    </w:p>
    <w:p w:rsidR="00546745" w:rsidRDefault="00546745" w:rsidP="00546745">
      <w:pPr>
        <w:pStyle w:val="ListParagraph"/>
        <w:rPr>
          <w:rFonts w:asciiTheme="minorHAnsi" w:hAnsiTheme="minorHAnsi" w:cstheme="minorBidi"/>
          <w:color w:val="1F497D"/>
        </w:rPr>
      </w:pPr>
    </w:p>
    <w:p w:rsidR="00546745" w:rsidRDefault="00546745" w:rsidP="00546745">
      <w:pPr>
        <w:pStyle w:val="ListParagraph"/>
        <w:rPr>
          <w:rFonts w:asciiTheme="minorHAnsi" w:hAnsiTheme="minorHAnsi" w:cstheme="minorBidi"/>
          <w:color w:val="1F497D"/>
        </w:rPr>
      </w:pPr>
    </w:p>
    <w:p w:rsidR="00546745" w:rsidRDefault="00546745" w:rsidP="00546745">
      <w:pPr>
        <w:pStyle w:val="ListParagraph"/>
        <w:rPr>
          <w:rFonts w:asciiTheme="minorHAnsi" w:hAnsiTheme="minorHAnsi" w:cstheme="minorBidi"/>
          <w:color w:val="1F497D"/>
        </w:rPr>
      </w:pPr>
    </w:p>
    <w:p w:rsidR="00546745" w:rsidRDefault="00546745" w:rsidP="00546745">
      <w:pPr>
        <w:pStyle w:val="ListParagraph"/>
        <w:rPr>
          <w:rFonts w:asciiTheme="minorHAnsi" w:hAnsiTheme="minorHAnsi" w:cstheme="minorBidi"/>
          <w:color w:val="1F497D"/>
        </w:rPr>
      </w:pPr>
    </w:p>
    <w:p w:rsidR="00546745" w:rsidRDefault="00546745" w:rsidP="00546745">
      <w:pPr>
        <w:pStyle w:val="ListParagraph"/>
        <w:rPr>
          <w:rFonts w:asciiTheme="minorHAnsi" w:hAnsiTheme="minorHAnsi" w:cstheme="minorBidi"/>
          <w:color w:val="1F497D"/>
        </w:rPr>
      </w:pPr>
    </w:p>
    <w:p w:rsidR="00546745" w:rsidRDefault="00546745" w:rsidP="00546745">
      <w:pPr>
        <w:pStyle w:val="ListParagraph"/>
        <w:rPr>
          <w:rFonts w:asciiTheme="minorHAnsi" w:hAnsiTheme="minorHAnsi" w:cstheme="minorBidi"/>
          <w:color w:val="1F497D"/>
        </w:rPr>
      </w:pPr>
    </w:p>
    <w:p w:rsidR="00546745" w:rsidRPr="00546745" w:rsidRDefault="00546745" w:rsidP="00546745">
      <w:pPr>
        <w:pStyle w:val="ListParagraph"/>
        <w:numPr>
          <w:ilvl w:val="0"/>
          <w:numId w:val="1"/>
        </w:numPr>
        <w:rPr>
          <w:rFonts w:asciiTheme="minorHAnsi" w:hAnsiTheme="minorHAnsi" w:cstheme="minorBidi"/>
          <w:color w:val="1F497D"/>
        </w:rPr>
      </w:pPr>
      <w:r w:rsidRPr="00546745">
        <w:rPr>
          <w:rFonts w:asciiTheme="minorHAnsi" w:hAnsiTheme="minorHAnsi" w:cstheme="minorBidi"/>
          <w:color w:val="1F497D"/>
        </w:rPr>
        <w:lastRenderedPageBreak/>
        <w:t xml:space="preserve">This will create a “RAW” outline </w:t>
      </w:r>
    </w:p>
    <w:p w:rsidR="00546745" w:rsidRDefault="00546745" w:rsidP="00546745">
      <w:pPr>
        <w:rPr>
          <w:rFonts w:asciiTheme="minorHAnsi" w:hAnsiTheme="minorHAnsi" w:cstheme="minorBidi"/>
          <w:color w:val="1F497D"/>
        </w:rPr>
      </w:pPr>
    </w:p>
    <w:p w:rsidR="00546745" w:rsidRDefault="00546745" w:rsidP="00546745">
      <w:pPr>
        <w:numPr>
          <w:ilvl w:val="0"/>
          <w:numId w:val="2"/>
        </w:numPr>
        <w:autoSpaceDE w:val="0"/>
        <w:autoSpaceDN w:val="0"/>
        <w:adjustRightInd w:val="0"/>
        <w:ind w:left="540" w:hanging="540"/>
        <w:rPr>
          <w:rFonts w:ascii="Century Gothic" w:hAnsi="Century Gothic" w:cs="Century Gothic"/>
          <w:kern w:val="24"/>
          <w:sz w:val="88"/>
          <w:szCs w:val="88"/>
        </w:rPr>
      </w:pPr>
      <w:r>
        <w:rPr>
          <w:rFonts w:ascii="Century Gothic" w:hAnsi="Century Gothic" w:cs="Century Gothic"/>
          <w:kern w:val="24"/>
          <w:sz w:val="88"/>
          <w:szCs w:val="88"/>
        </w:rPr>
        <w:t>Chapter 9: A Family Approach to Human Services</w:t>
      </w:r>
    </w:p>
    <w:p w:rsidR="00546745" w:rsidRDefault="00546745" w:rsidP="00546745">
      <w:pPr>
        <w:numPr>
          <w:ilvl w:val="0"/>
          <w:numId w:val="3"/>
        </w:numPr>
        <w:autoSpaceDE w:val="0"/>
        <w:autoSpaceDN w:val="0"/>
        <w:adjustRightInd w:val="0"/>
        <w:ind w:left="540" w:hanging="540"/>
        <w:rPr>
          <w:rFonts w:ascii="Century Gothic" w:hAnsi="Century Gothic" w:cs="Century Gothic"/>
          <w:kern w:val="24"/>
          <w:sz w:val="24"/>
          <w:szCs w:val="24"/>
        </w:rPr>
      </w:pPr>
      <w:r>
        <w:rPr>
          <w:rFonts w:ascii="Century Gothic" w:hAnsi="Century Gothic" w:cs="Century Gothic"/>
          <w:kern w:val="24"/>
          <w:sz w:val="24"/>
          <w:szCs w:val="24"/>
        </w:rPr>
        <w:t xml:space="preserve">Kelsey Freeman, </w:t>
      </w:r>
      <w:proofErr w:type="spellStart"/>
      <w:r>
        <w:rPr>
          <w:rFonts w:ascii="Century Gothic" w:hAnsi="Century Gothic" w:cs="Century Gothic"/>
          <w:kern w:val="24"/>
          <w:sz w:val="24"/>
          <w:szCs w:val="24"/>
        </w:rPr>
        <w:t>ms</w:t>
      </w:r>
      <w:proofErr w:type="spellEnd"/>
      <w:r>
        <w:rPr>
          <w:rFonts w:ascii="Century Gothic" w:hAnsi="Century Gothic" w:cs="Century Gothic"/>
          <w:kern w:val="24"/>
          <w:sz w:val="24"/>
          <w:szCs w:val="24"/>
        </w:rPr>
        <w:t xml:space="preserve">, </w:t>
      </w:r>
      <w:proofErr w:type="spellStart"/>
      <w:r>
        <w:rPr>
          <w:rFonts w:ascii="Century Gothic" w:hAnsi="Century Gothic" w:cs="Century Gothic"/>
          <w:kern w:val="24"/>
          <w:sz w:val="24"/>
          <w:szCs w:val="24"/>
        </w:rPr>
        <w:t>lmhc</w:t>
      </w:r>
      <w:proofErr w:type="spellEnd"/>
      <w:r>
        <w:rPr>
          <w:rFonts w:ascii="Century Gothic" w:hAnsi="Century Gothic" w:cs="Century Gothic"/>
          <w:kern w:val="24"/>
          <w:sz w:val="24"/>
          <w:szCs w:val="24"/>
        </w:rPr>
        <w:t xml:space="preserve">, </w:t>
      </w:r>
      <w:proofErr w:type="spellStart"/>
      <w:r>
        <w:rPr>
          <w:rFonts w:ascii="Century Gothic" w:hAnsi="Century Gothic" w:cs="Century Gothic"/>
          <w:kern w:val="24"/>
          <w:sz w:val="24"/>
          <w:szCs w:val="24"/>
        </w:rPr>
        <w:t>casac</w:t>
      </w:r>
      <w:proofErr w:type="spellEnd"/>
    </w:p>
    <w:p w:rsidR="00546745" w:rsidRDefault="00546745" w:rsidP="00546745">
      <w:pPr>
        <w:numPr>
          <w:ilvl w:val="0"/>
          <w:numId w:val="3"/>
        </w:numPr>
        <w:autoSpaceDE w:val="0"/>
        <w:autoSpaceDN w:val="0"/>
        <w:adjustRightInd w:val="0"/>
        <w:ind w:left="540" w:hanging="540"/>
        <w:rPr>
          <w:rFonts w:ascii="Century Gothic" w:hAnsi="Century Gothic" w:cs="Century Gothic"/>
          <w:kern w:val="24"/>
          <w:sz w:val="24"/>
          <w:szCs w:val="24"/>
        </w:rPr>
      </w:pPr>
      <w:r>
        <w:rPr>
          <w:rFonts w:ascii="Century Gothic" w:hAnsi="Century Gothic" w:cs="Century Gothic"/>
          <w:kern w:val="24"/>
          <w:sz w:val="24"/>
          <w:szCs w:val="24"/>
        </w:rPr>
        <w:t>Hs101 intro to human services</w:t>
      </w:r>
    </w:p>
    <w:p w:rsidR="00546745" w:rsidRDefault="00546745" w:rsidP="00546745">
      <w:pPr>
        <w:numPr>
          <w:ilvl w:val="0"/>
          <w:numId w:val="3"/>
        </w:numPr>
        <w:autoSpaceDE w:val="0"/>
        <w:autoSpaceDN w:val="0"/>
        <w:adjustRightInd w:val="0"/>
        <w:ind w:left="540" w:hanging="540"/>
        <w:rPr>
          <w:rFonts w:ascii="Century Gothic" w:hAnsi="Century Gothic" w:cs="Century Gothic"/>
          <w:kern w:val="24"/>
          <w:sz w:val="24"/>
          <w:szCs w:val="24"/>
        </w:rPr>
      </w:pPr>
      <w:r>
        <w:rPr>
          <w:rFonts w:ascii="Century Gothic" w:hAnsi="Century Gothic" w:cs="Century Gothic"/>
          <w:kern w:val="24"/>
          <w:sz w:val="24"/>
          <w:szCs w:val="24"/>
        </w:rPr>
        <w:t>What is a family?</w:t>
      </w:r>
    </w:p>
    <w:p w:rsidR="00546745" w:rsidRDefault="00546745" w:rsidP="00546745">
      <w:pPr>
        <w:numPr>
          <w:ilvl w:val="0"/>
          <w:numId w:val="3"/>
        </w:numPr>
        <w:autoSpaceDE w:val="0"/>
        <w:autoSpaceDN w:val="0"/>
        <w:adjustRightInd w:val="0"/>
        <w:ind w:left="540" w:hanging="540"/>
        <w:rPr>
          <w:rFonts w:ascii="Century Gothic" w:hAnsi="Century Gothic" w:cs="Century Gothic"/>
          <w:kern w:val="24"/>
          <w:sz w:val="24"/>
          <w:szCs w:val="24"/>
        </w:rPr>
      </w:pPr>
      <w:r>
        <w:rPr>
          <w:rFonts w:ascii="Century Gothic" w:hAnsi="Century Gothic" w:cs="Century Gothic"/>
          <w:kern w:val="24"/>
          <w:sz w:val="24"/>
          <w:szCs w:val="24"/>
        </w:rPr>
        <w:t>“A primary group whose members assume certain obligations for each other and generally share common residences”</w:t>
      </w:r>
    </w:p>
    <w:p w:rsidR="00546745" w:rsidRDefault="00546745" w:rsidP="00546745">
      <w:pPr>
        <w:numPr>
          <w:ilvl w:val="0"/>
          <w:numId w:val="3"/>
        </w:numPr>
        <w:autoSpaceDE w:val="0"/>
        <w:autoSpaceDN w:val="0"/>
        <w:adjustRightInd w:val="0"/>
        <w:ind w:left="540" w:hanging="540"/>
        <w:rPr>
          <w:rFonts w:ascii="Century Gothic" w:hAnsi="Century Gothic" w:cs="Century Gothic"/>
          <w:kern w:val="24"/>
          <w:sz w:val="24"/>
          <w:szCs w:val="24"/>
        </w:rPr>
      </w:pPr>
      <w:r>
        <w:rPr>
          <w:rFonts w:ascii="Century Gothic" w:hAnsi="Century Gothic" w:cs="Century Gothic"/>
          <w:kern w:val="24"/>
          <w:sz w:val="24"/>
          <w:szCs w:val="24"/>
        </w:rPr>
        <w:t>Idea of family is changing</w:t>
      </w:r>
    </w:p>
    <w:p w:rsidR="00546745" w:rsidRDefault="00546745" w:rsidP="00546745">
      <w:pPr>
        <w:numPr>
          <w:ilvl w:val="0"/>
          <w:numId w:val="3"/>
        </w:numPr>
        <w:autoSpaceDE w:val="0"/>
        <w:autoSpaceDN w:val="0"/>
        <w:adjustRightInd w:val="0"/>
        <w:ind w:left="540" w:hanging="540"/>
        <w:rPr>
          <w:rFonts w:ascii="Century Gothic" w:hAnsi="Century Gothic" w:cs="Century Gothic"/>
          <w:kern w:val="24"/>
          <w:sz w:val="24"/>
          <w:szCs w:val="24"/>
        </w:rPr>
      </w:pPr>
      <w:r>
        <w:rPr>
          <w:rFonts w:ascii="Century Gothic" w:hAnsi="Century Gothic" w:cs="Century Gothic"/>
          <w:kern w:val="24"/>
          <w:sz w:val="24"/>
          <w:szCs w:val="24"/>
        </w:rPr>
        <w:t>It is important to understand and identify members of the family unit</w:t>
      </w:r>
    </w:p>
    <w:p w:rsidR="00546745" w:rsidRDefault="00546745" w:rsidP="00546745">
      <w:pPr>
        <w:numPr>
          <w:ilvl w:val="0"/>
          <w:numId w:val="4"/>
        </w:numPr>
        <w:autoSpaceDE w:val="0"/>
        <w:autoSpaceDN w:val="0"/>
        <w:adjustRightInd w:val="0"/>
        <w:ind w:left="1170" w:hanging="450"/>
        <w:rPr>
          <w:rFonts w:ascii="Century Gothic" w:hAnsi="Century Gothic" w:cs="Century Gothic"/>
          <w:kern w:val="24"/>
          <w:sz w:val="32"/>
          <w:szCs w:val="32"/>
        </w:rPr>
      </w:pPr>
      <w:r>
        <w:rPr>
          <w:rFonts w:ascii="Century Gothic" w:hAnsi="Century Gothic" w:cs="Century Gothic"/>
          <w:kern w:val="24"/>
          <w:sz w:val="32"/>
          <w:szCs w:val="32"/>
        </w:rPr>
        <w:t>Always ask</w:t>
      </w:r>
    </w:p>
    <w:p w:rsidR="00546745" w:rsidRDefault="00546745" w:rsidP="00546745">
      <w:pPr>
        <w:numPr>
          <w:ilvl w:val="0"/>
          <w:numId w:val="3"/>
        </w:numPr>
        <w:autoSpaceDE w:val="0"/>
        <w:autoSpaceDN w:val="0"/>
        <w:adjustRightInd w:val="0"/>
        <w:ind w:left="540" w:hanging="540"/>
        <w:rPr>
          <w:rFonts w:ascii="Century Gothic" w:hAnsi="Century Gothic" w:cs="Century Gothic"/>
          <w:kern w:val="24"/>
          <w:sz w:val="24"/>
          <w:szCs w:val="24"/>
        </w:rPr>
      </w:pPr>
      <w:r>
        <w:rPr>
          <w:rFonts w:ascii="Century Gothic" w:hAnsi="Century Gothic" w:cs="Century Gothic"/>
          <w:kern w:val="24"/>
          <w:sz w:val="24"/>
          <w:szCs w:val="24"/>
        </w:rPr>
        <w:t>What are the responsibilities of a family?</w:t>
      </w:r>
    </w:p>
    <w:p w:rsidR="00546745" w:rsidRDefault="00546745" w:rsidP="00546745">
      <w:pPr>
        <w:numPr>
          <w:ilvl w:val="0"/>
          <w:numId w:val="4"/>
        </w:numPr>
        <w:autoSpaceDE w:val="0"/>
        <w:autoSpaceDN w:val="0"/>
        <w:adjustRightInd w:val="0"/>
        <w:ind w:left="1170" w:hanging="450"/>
        <w:rPr>
          <w:rFonts w:ascii="Century Gothic" w:hAnsi="Century Gothic" w:cs="Century Gothic"/>
          <w:kern w:val="24"/>
          <w:sz w:val="32"/>
          <w:szCs w:val="32"/>
        </w:rPr>
      </w:pPr>
      <w:r>
        <w:rPr>
          <w:rFonts w:ascii="Century Gothic" w:hAnsi="Century Gothic" w:cs="Century Gothic"/>
          <w:kern w:val="24"/>
          <w:sz w:val="32"/>
          <w:szCs w:val="32"/>
        </w:rPr>
        <w:t>Child care</w:t>
      </w:r>
    </w:p>
    <w:p w:rsidR="00546745" w:rsidRDefault="00546745" w:rsidP="00546745">
      <w:pPr>
        <w:numPr>
          <w:ilvl w:val="0"/>
          <w:numId w:val="4"/>
        </w:numPr>
        <w:autoSpaceDE w:val="0"/>
        <w:autoSpaceDN w:val="0"/>
        <w:adjustRightInd w:val="0"/>
        <w:ind w:left="1170" w:hanging="450"/>
        <w:rPr>
          <w:rFonts w:ascii="Century Gothic" w:hAnsi="Century Gothic" w:cs="Century Gothic"/>
          <w:kern w:val="24"/>
          <w:sz w:val="32"/>
          <w:szCs w:val="32"/>
        </w:rPr>
      </w:pPr>
      <w:r>
        <w:rPr>
          <w:rFonts w:ascii="Century Gothic" w:hAnsi="Century Gothic" w:cs="Century Gothic"/>
          <w:kern w:val="24"/>
          <w:sz w:val="32"/>
          <w:szCs w:val="32"/>
        </w:rPr>
        <w:t>Financial support</w:t>
      </w:r>
    </w:p>
    <w:p w:rsidR="00546745" w:rsidRDefault="00546745" w:rsidP="00546745">
      <w:pPr>
        <w:numPr>
          <w:ilvl w:val="0"/>
          <w:numId w:val="4"/>
        </w:numPr>
        <w:autoSpaceDE w:val="0"/>
        <w:autoSpaceDN w:val="0"/>
        <w:adjustRightInd w:val="0"/>
        <w:ind w:left="1170" w:hanging="450"/>
        <w:rPr>
          <w:rFonts w:ascii="Century Gothic" w:hAnsi="Century Gothic" w:cs="Century Gothic"/>
          <w:kern w:val="24"/>
          <w:sz w:val="32"/>
          <w:szCs w:val="32"/>
        </w:rPr>
      </w:pPr>
      <w:r>
        <w:rPr>
          <w:rFonts w:ascii="Century Gothic" w:hAnsi="Century Gothic" w:cs="Century Gothic"/>
          <w:kern w:val="24"/>
          <w:sz w:val="32"/>
          <w:szCs w:val="32"/>
        </w:rPr>
        <w:t>Care and nurturing</w:t>
      </w:r>
    </w:p>
    <w:p w:rsidR="00546745" w:rsidRDefault="00546745" w:rsidP="00546745">
      <w:pPr>
        <w:autoSpaceDE w:val="0"/>
        <w:autoSpaceDN w:val="0"/>
        <w:adjustRightInd w:val="0"/>
        <w:ind w:left="540" w:hanging="540"/>
        <w:rPr>
          <w:rFonts w:ascii="Century Gothic" w:hAnsi="Century Gothic" w:cs="Century Gothic"/>
          <w:kern w:val="24"/>
          <w:sz w:val="24"/>
          <w:szCs w:val="24"/>
        </w:rPr>
      </w:pPr>
    </w:p>
    <w:p w:rsidR="00546745" w:rsidRDefault="00546745" w:rsidP="00546745">
      <w:pPr>
        <w:rPr>
          <w:rFonts w:asciiTheme="minorHAnsi" w:hAnsiTheme="minorHAnsi" w:cstheme="minorBidi"/>
          <w:color w:val="1F497D"/>
        </w:rPr>
      </w:pPr>
      <w:r>
        <w:rPr>
          <w:rFonts w:asciiTheme="minorHAnsi" w:hAnsiTheme="minorHAnsi" w:cstheme="minorBidi"/>
          <w:color w:val="1F497D"/>
        </w:rPr>
        <w:t>For Braille, there should not be any bullets use numbers and letters, 1. 2. a. b. c. etc., and there is no need to have increased font, everything should be at 12 font from the title, to the information. Headings are important as well for the “digital file”. So if they want to go from heading to heading they can. So each “section” would be heading 1, then after that normal or heading 2.</w:t>
      </w:r>
    </w:p>
    <w:p w:rsidR="00546745" w:rsidRDefault="00546745" w:rsidP="00546745">
      <w:pPr>
        <w:rPr>
          <w:rFonts w:asciiTheme="minorHAnsi" w:hAnsiTheme="minorHAnsi" w:cstheme="minorBidi"/>
          <w:color w:val="1F497D"/>
        </w:rPr>
      </w:pPr>
      <w:r>
        <w:rPr>
          <w:rFonts w:asciiTheme="minorHAnsi" w:hAnsiTheme="minorHAnsi" w:cstheme="minorBidi"/>
          <w:noProof/>
          <w:color w:val="1F497D"/>
        </w:rPr>
        <w:lastRenderedPageBreak/>
        <w:drawing>
          <wp:inline distT="0" distB="0" distL="0" distR="0">
            <wp:extent cx="5943600" cy="34378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line Raw.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437890"/>
                    </a:xfrm>
                    <a:prstGeom prst="rect">
                      <a:avLst/>
                    </a:prstGeom>
                  </pic:spPr>
                </pic:pic>
              </a:graphicData>
            </a:graphic>
          </wp:inline>
        </w:drawing>
      </w:r>
    </w:p>
    <w:p w:rsidR="00546745" w:rsidRDefault="00546745" w:rsidP="00546745">
      <w:pPr>
        <w:rPr>
          <w:rFonts w:asciiTheme="minorHAnsi" w:hAnsiTheme="minorHAnsi" w:cstheme="minorBidi"/>
          <w:color w:val="1F497D"/>
        </w:rPr>
      </w:pPr>
    </w:p>
    <w:p w:rsidR="00546745" w:rsidRDefault="00546745" w:rsidP="00546745">
      <w:pPr>
        <w:rPr>
          <w:rFonts w:asciiTheme="minorHAnsi" w:hAnsiTheme="minorHAnsi" w:cstheme="minorBidi"/>
          <w:color w:val="1F497D"/>
        </w:rPr>
      </w:pPr>
    </w:p>
    <w:p w:rsidR="00814C76" w:rsidRDefault="00814C76"/>
    <w:sectPr w:rsidR="00814C76" w:rsidSect="001E3B0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B0F" w:rsidRDefault="001E3B0F" w:rsidP="001E3B0F">
      <w:r>
        <w:separator/>
      </w:r>
    </w:p>
  </w:endnote>
  <w:endnote w:type="continuationSeparator" w:id="0">
    <w:p w:rsidR="001E3B0F" w:rsidRDefault="001E3B0F" w:rsidP="001E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0F" w:rsidRDefault="001E3B0F">
    <w:pPr>
      <w:pStyle w:val="Footer"/>
    </w:pPr>
    <w:r>
      <w:t>1-17-18</w:t>
    </w:r>
  </w:p>
  <w:p w:rsidR="001E3B0F" w:rsidRDefault="001E3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B0F" w:rsidRDefault="001E3B0F" w:rsidP="001E3B0F">
      <w:r>
        <w:separator/>
      </w:r>
    </w:p>
  </w:footnote>
  <w:footnote w:type="continuationSeparator" w:id="0">
    <w:p w:rsidR="001E3B0F" w:rsidRDefault="001E3B0F" w:rsidP="001E3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0F" w:rsidRDefault="001E3B0F" w:rsidP="001E3B0F">
    <w:pPr>
      <w:pStyle w:val="Header"/>
      <w:jc w:val="both"/>
    </w:pPr>
    <w:r>
      <w:rPr>
        <w:noProof/>
      </w:rPr>
      <w:drawing>
        <wp:inline distT="0" distB="0" distL="0" distR="0">
          <wp:extent cx="1828800" cy="498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cc logo.JPG"/>
                  <pic:cNvPicPr/>
                </pic:nvPicPr>
                <pic:blipFill>
                  <a:blip r:embed="rId1">
                    <a:extLst>
                      <a:ext uri="{28A0092B-C50C-407E-A947-70E740481C1C}">
                        <a14:useLocalDpi xmlns:a14="http://schemas.microsoft.com/office/drawing/2010/main" val="0"/>
                      </a:ext>
                    </a:extLst>
                  </a:blip>
                  <a:stretch>
                    <a:fillRect/>
                  </a:stretch>
                </pic:blipFill>
                <pic:spPr>
                  <a:xfrm>
                    <a:off x="0" y="0"/>
                    <a:ext cx="1828800" cy="498348"/>
                  </a:xfrm>
                  <a:prstGeom prst="rect">
                    <a:avLst/>
                  </a:prstGeom>
                </pic:spPr>
              </pic:pic>
            </a:graphicData>
          </a:graphic>
        </wp:inline>
      </w:drawing>
    </w:r>
    <w:r>
      <w:tab/>
    </w:r>
    <w:r>
      <w:tab/>
    </w:r>
    <w:r w:rsidRPr="001E3B0F">
      <w:t>Office of Accessibility Resources</w:t>
    </w:r>
  </w:p>
  <w:p w:rsidR="001E3B0F" w:rsidRDefault="001E3B0F" w:rsidP="001E3B0F">
    <w:pPr>
      <w:pStyle w:val="Header"/>
      <w:jc w:val="both"/>
    </w:pPr>
    <w:r>
      <w:tab/>
    </w:r>
    <w:r>
      <w:tab/>
      <w:t>315-792-5644</w:t>
    </w:r>
  </w:p>
  <w:p w:rsidR="001E3B0F" w:rsidRDefault="001E3B0F" w:rsidP="001E3B0F">
    <w:pPr>
      <w:pStyle w:val="Header"/>
      <w:jc w:val="both"/>
    </w:pPr>
    <w:r>
      <w:tab/>
    </w:r>
    <w:r>
      <w:tab/>
      <w:t>Payne Hall 104H</w:t>
    </w:r>
  </w:p>
  <w:p w:rsidR="001E3B0F" w:rsidRDefault="001E3B0F" w:rsidP="001E3B0F">
    <w:pPr>
      <w:pStyle w:val="Header"/>
      <w:jc w:val="both"/>
    </w:pPr>
    <w:r>
      <w:tab/>
    </w:r>
  </w:p>
  <w:p w:rsidR="001E3B0F" w:rsidRDefault="001E3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864624C"/>
    <w:lvl w:ilvl="0">
      <w:numFmt w:val="bullet"/>
      <w:lvlText w:val="*"/>
      <w:lvlJc w:val="left"/>
      <w:pPr>
        <w:ind w:left="0" w:firstLine="0"/>
      </w:pPr>
    </w:lvl>
  </w:abstractNum>
  <w:abstractNum w:abstractNumId="1" w15:restartNumberingAfterBreak="0">
    <w:nsid w:val="29E4533F"/>
    <w:multiLevelType w:val="hybridMultilevel"/>
    <w:tmpl w:val="7F789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0"/>
        <w:lvlJc w:val="left"/>
        <w:pPr>
          <w:ind w:left="0" w:firstLine="0"/>
        </w:pPr>
        <w:rPr>
          <w:rFonts w:ascii="Wingdings 3" w:hAnsi="Wingdings 3" w:hint="default"/>
          <w:sz w:val="70"/>
        </w:rPr>
      </w:lvl>
    </w:lvlOverride>
  </w:num>
  <w:num w:numId="3">
    <w:abstractNumId w:val="0"/>
    <w:lvlOverride w:ilvl="0">
      <w:lvl w:ilvl="0">
        <w:numFmt w:val="bullet"/>
        <w:lvlText w:val=""/>
        <w:legacy w:legacy="1" w:legacySpace="0" w:legacyIndent="0"/>
        <w:lvlJc w:val="left"/>
        <w:pPr>
          <w:ind w:left="0" w:firstLine="0"/>
        </w:pPr>
        <w:rPr>
          <w:rFonts w:ascii="Wingdings 3" w:hAnsi="Wingdings 3" w:hint="default"/>
          <w:sz w:val="29"/>
        </w:rPr>
      </w:lvl>
    </w:lvlOverride>
  </w:num>
  <w:num w:numId="4">
    <w:abstractNumId w:val="0"/>
    <w:lvlOverride w:ilvl="0">
      <w:lvl w:ilvl="0">
        <w:numFmt w:val="bullet"/>
        <w:lvlText w:val=""/>
        <w:legacy w:legacy="1" w:legacySpace="0" w:legacyIndent="0"/>
        <w:lvlJc w:val="left"/>
        <w:pPr>
          <w:ind w:left="0" w:firstLine="0"/>
        </w:pPr>
        <w:rPr>
          <w:rFonts w:ascii="Wingdings 3" w:hAnsi="Wingdings 3" w:hint="default"/>
          <w:sz w:val="2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45"/>
    <w:rsid w:val="001E3B0F"/>
    <w:rsid w:val="00546745"/>
    <w:rsid w:val="0081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EFFBC"/>
  <w15:chartTrackingRefBased/>
  <w15:docId w15:val="{A33F6B4A-9B49-47AC-9EF7-4C7D3F1A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7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745"/>
    <w:pPr>
      <w:ind w:left="720"/>
    </w:pPr>
  </w:style>
  <w:style w:type="paragraph" w:styleId="Title">
    <w:name w:val="Title"/>
    <w:basedOn w:val="Normal"/>
    <w:next w:val="Normal"/>
    <w:link w:val="TitleChar"/>
    <w:uiPriority w:val="10"/>
    <w:qFormat/>
    <w:rsid w:val="005467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674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E3B0F"/>
    <w:pPr>
      <w:tabs>
        <w:tab w:val="center" w:pos="4680"/>
        <w:tab w:val="right" w:pos="9360"/>
      </w:tabs>
    </w:pPr>
  </w:style>
  <w:style w:type="character" w:customStyle="1" w:styleId="HeaderChar">
    <w:name w:val="Header Char"/>
    <w:basedOn w:val="DefaultParagraphFont"/>
    <w:link w:val="Header"/>
    <w:uiPriority w:val="99"/>
    <w:rsid w:val="001E3B0F"/>
    <w:rPr>
      <w:rFonts w:ascii="Calibri" w:hAnsi="Calibri" w:cs="Times New Roman"/>
    </w:rPr>
  </w:style>
  <w:style w:type="paragraph" w:styleId="Footer">
    <w:name w:val="footer"/>
    <w:basedOn w:val="Normal"/>
    <w:link w:val="FooterChar"/>
    <w:uiPriority w:val="99"/>
    <w:unhideWhenUsed/>
    <w:rsid w:val="001E3B0F"/>
    <w:pPr>
      <w:tabs>
        <w:tab w:val="center" w:pos="4680"/>
        <w:tab w:val="right" w:pos="9360"/>
      </w:tabs>
    </w:pPr>
  </w:style>
  <w:style w:type="character" w:customStyle="1" w:styleId="FooterChar">
    <w:name w:val="Footer Char"/>
    <w:basedOn w:val="DefaultParagraphFont"/>
    <w:link w:val="Footer"/>
    <w:uiPriority w:val="99"/>
    <w:rsid w:val="001E3B0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44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Mariotti</dc:creator>
  <cp:keywords/>
  <dc:description/>
  <cp:lastModifiedBy>Windows User</cp:lastModifiedBy>
  <cp:revision>2</cp:revision>
  <dcterms:created xsi:type="dcterms:W3CDTF">2017-03-30T13:52:00Z</dcterms:created>
  <dcterms:modified xsi:type="dcterms:W3CDTF">2018-01-17T14:01:00Z</dcterms:modified>
</cp:coreProperties>
</file>